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42" w:tblpY="2769"/>
        <w:tblOverlap w:val="never"/>
        <w:tblW w:w="8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76"/>
        <w:gridCol w:w="4253"/>
        <w:gridCol w:w="2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抽签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35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鲸鱼宝宝唇部护理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瑞斯麦林盈润抚纹眼霜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如初·日月集唇护套装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广东药科大学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日月双效焕活节律眼霜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小银罐多元紧致熬夜眼霜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WWH相机淡纹眼霜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荒漠雅士极护媚眼双“奏”系列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Flora Youth 植物青春眼部精华乳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绘良颜滋润紧致润唇唇膜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多肽抗皱紧致透润眼霜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徐州工程学院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亭曈防晒滋润润唇膏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洛阳师范学院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花漾明眸牡丹抗初老精华眼霜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江小颜双眸焕活水剂精华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蛭·简焕活透亮眼霜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微光星海保湿修护唇部微凝珠精华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素黛酣然眼霜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Run 润泽淡纹护唇膏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素色冰肌眼部精华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厦门医学院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“羬·抚唇泽”修护舒缓唇霜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上海应用技术大学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赠银河眼霜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徐州工程学院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N•w-m•T 保湿滋养润唇膏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徐州工程学院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荷鲁斯水润明眸紧致眼部早安精华液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荷鲁斯玻色因多效修护液晶晚安眼霜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广东药科大学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“茶靓”双相眼部精华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嬅唇如玉-滋润清爽嫩弹唇部精华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蕴颜赋新-弹润凝亮眼霜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电子科技大学中山学院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菁粹抗衰眼膜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迴之花漾唇膏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PureBerry“梅”好润唇膏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浙江药科职业大学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Purity金缕梅舒缓眼霜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电子科技大学中山学院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玉英灵卉，齐韵东方——中草药唇护套装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郑州轻工业大学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“华灼杯”第四届全国高校化妆品产品设计及创新大赛</w:t>
      </w:r>
    </w:p>
    <w:p>
      <w:pPr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决赛入围名单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zdiNjg1MTk3MDlhM2ZhYWRlZWYwNDFiMjA5YmYifQ=="/>
  </w:docVars>
  <w:rsids>
    <w:rsidRoot w:val="5DE847C0"/>
    <w:rsid w:val="5DE84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2023-07-04T02:38:00Z</dcterms:created>
  <dc:creator>小白兔</dc:creator>
  <cp:lastModifiedBy>小白兔</cp:lastModifiedBy>
  <dcterms:modified xsi:type="dcterms:W3CDTF">2023-07-04T02:48:23Z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FEC6F95E9D064255AF925ACA581827A7_11</vt:lpwstr>
  </property>
</Properties>
</file>